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1AC4B" w14:textId="77777777" w:rsidR="00837547" w:rsidRDefault="005B27AD">
      <w:pPr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REGLAMENTO GENERAL DE BECAS.</w:t>
      </w:r>
    </w:p>
    <w:p w14:paraId="68FBA990" w14:textId="70BF2189" w:rsidR="00837547" w:rsidRPr="00281111" w:rsidRDefault="00281111">
      <w:pPr>
        <w:jc w:val="center"/>
        <w:rPr>
          <w:bCs/>
          <w:color w:val="1F497D" w:themeColor="text2"/>
          <w:sz w:val="24"/>
          <w:szCs w:val="24"/>
        </w:rPr>
      </w:pPr>
      <w:r w:rsidRPr="00281111">
        <w:rPr>
          <w:bCs/>
          <w:color w:val="1F497D" w:themeColor="text2"/>
          <w:sz w:val="24"/>
          <w:szCs w:val="24"/>
        </w:rPr>
        <w:t xml:space="preserve">FUNDACIÓN SOCIEDAD EDUCADORA, A.C. </w:t>
      </w:r>
    </w:p>
    <w:p w14:paraId="19A4DDDE" w14:textId="7B4B8C2D" w:rsidR="00837547" w:rsidRPr="00281111" w:rsidRDefault="005B27AD">
      <w:pPr>
        <w:jc w:val="center"/>
        <w:rPr>
          <w:b/>
          <w:color w:val="E36C0A" w:themeColor="accent6" w:themeShade="BF"/>
          <w:sz w:val="24"/>
          <w:szCs w:val="24"/>
        </w:rPr>
      </w:pPr>
      <w:r w:rsidRPr="00281111">
        <w:rPr>
          <w:color w:val="1F497D" w:themeColor="text2"/>
          <w:sz w:val="24"/>
          <w:szCs w:val="24"/>
        </w:rPr>
        <w:t xml:space="preserve">en lo sucesivo </w:t>
      </w:r>
      <w:r w:rsidRPr="00281111">
        <w:rPr>
          <w:b/>
          <w:color w:val="1F497D" w:themeColor="text2"/>
          <w:sz w:val="24"/>
          <w:szCs w:val="24"/>
        </w:rPr>
        <w:t>(</w:t>
      </w:r>
      <w:r w:rsidR="00281111" w:rsidRPr="00281111">
        <w:rPr>
          <w:b/>
          <w:color w:val="E36C0A" w:themeColor="accent6" w:themeShade="BF"/>
          <w:sz w:val="24"/>
          <w:szCs w:val="24"/>
        </w:rPr>
        <w:t>SOCIEDAD EDUCADORA</w:t>
      </w:r>
      <w:r w:rsidR="00281111" w:rsidRPr="00281111">
        <w:rPr>
          <w:b/>
          <w:color w:val="1F497D" w:themeColor="text2"/>
          <w:sz w:val="24"/>
          <w:szCs w:val="24"/>
        </w:rPr>
        <w:t>).</w:t>
      </w:r>
    </w:p>
    <w:p w14:paraId="64E05E58" w14:textId="77777777" w:rsidR="00837547" w:rsidRDefault="00837547">
      <w:pPr>
        <w:jc w:val="center"/>
        <w:rPr>
          <w:b/>
          <w:sz w:val="24"/>
          <w:szCs w:val="24"/>
        </w:rPr>
      </w:pPr>
    </w:p>
    <w:p w14:paraId="0E9047DD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CONSIDERANDO</w:t>
      </w:r>
    </w:p>
    <w:p w14:paraId="5021A05B" w14:textId="77777777" w:rsidR="00837547" w:rsidRDefault="00837547">
      <w:pPr>
        <w:jc w:val="center"/>
        <w:rPr>
          <w:b/>
        </w:rPr>
      </w:pPr>
    </w:p>
    <w:p w14:paraId="3511B04E" w14:textId="77777777" w:rsidR="00837547" w:rsidRDefault="005B27AD">
      <w:p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Que el acceso a la educación es un derecho fundamental reconocido en el Artículo 3° de la Constitución Política de los Estados Unidos Mexicanos, así como en tratados internacionales suscritos por México, y que la equidad en la educación es un principio ese</w:t>
      </w:r>
      <w:r>
        <w:rPr>
          <w:color w:val="1F497D"/>
          <w:sz w:val="24"/>
          <w:szCs w:val="24"/>
        </w:rPr>
        <w:t>ncial para el desarrollo social y económico del país;</w:t>
      </w:r>
    </w:p>
    <w:p w14:paraId="02A573BC" w14:textId="77777777" w:rsidR="00837547" w:rsidRDefault="00837547" w:rsidP="00281111">
      <w:pPr>
        <w:jc w:val="center"/>
        <w:rPr>
          <w:color w:val="1F497D"/>
          <w:sz w:val="24"/>
          <w:szCs w:val="24"/>
        </w:rPr>
      </w:pPr>
      <w:bookmarkStart w:id="0" w:name="_GoBack"/>
      <w:bookmarkEnd w:id="0"/>
    </w:p>
    <w:p w14:paraId="2055AD25" w14:textId="2FEF40C1" w:rsidR="00837547" w:rsidRDefault="005B27AD">
      <w:p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Que </w:t>
      </w:r>
      <w:r w:rsidR="00281111" w:rsidRPr="00281111">
        <w:rPr>
          <w:b/>
          <w:color w:val="E36C0A" w:themeColor="accent6" w:themeShade="BF"/>
          <w:sz w:val="24"/>
          <w:szCs w:val="24"/>
        </w:rPr>
        <w:t>SOCIEDAD EDUCADORA</w:t>
      </w:r>
      <w:r w:rsidRPr="00281111">
        <w:rPr>
          <w:b/>
          <w:color w:val="E36C0A" w:themeColor="accent6" w:themeShade="BF"/>
          <w:sz w:val="24"/>
          <w:szCs w:val="24"/>
        </w:rPr>
        <w:t>,</w:t>
      </w:r>
      <w:r w:rsidRPr="00281111">
        <w:rPr>
          <w:color w:val="E36C0A" w:themeColor="accent6" w:themeShade="BF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>como una entidad comprometida con el bienestar social y la formación académica de los sectores más vulnerables, busca establecer un sistema de becas transparente y accesible que garantic</w:t>
      </w:r>
      <w:r>
        <w:rPr>
          <w:color w:val="1F497D"/>
          <w:sz w:val="24"/>
          <w:szCs w:val="24"/>
        </w:rPr>
        <w:t>e oportunidades de desarrollo a estudiantes con mérito académico.</w:t>
      </w:r>
    </w:p>
    <w:p w14:paraId="11E0209D" w14:textId="77777777" w:rsidR="00837547" w:rsidRDefault="00837547">
      <w:pPr>
        <w:jc w:val="both"/>
        <w:rPr>
          <w:color w:val="1F497D"/>
          <w:sz w:val="24"/>
          <w:szCs w:val="24"/>
        </w:rPr>
      </w:pPr>
    </w:p>
    <w:p w14:paraId="5E4FEC0B" w14:textId="77777777" w:rsidR="00837547" w:rsidRDefault="005B27AD">
      <w:p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Que los procesos de becas aquí establecidos, se otorgarán para realizar estudios en instituciones de enseñanza que tengan autorización o reconocimiento de validez oficial de estudios en los</w:t>
      </w:r>
      <w:r>
        <w:rPr>
          <w:color w:val="1F497D"/>
          <w:sz w:val="24"/>
          <w:szCs w:val="24"/>
        </w:rPr>
        <w:t xml:space="preserve"> términos de la Ley General de Educación o, cuando se trate de instituciones del extranjero, éstas se encuentren reconocidas por el Consejo Nacional de Ciencia y Tecnología.</w:t>
      </w:r>
    </w:p>
    <w:p w14:paraId="3B1F4700" w14:textId="77777777" w:rsidR="00837547" w:rsidRDefault="00837547">
      <w:pPr>
        <w:jc w:val="both"/>
        <w:rPr>
          <w:color w:val="1F497D"/>
          <w:sz w:val="24"/>
          <w:szCs w:val="24"/>
        </w:rPr>
      </w:pPr>
    </w:p>
    <w:p w14:paraId="39F39F25" w14:textId="77777777" w:rsidR="00837547" w:rsidRDefault="005B27AD">
      <w:p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>Dichos procesos se otorgarán, mediante concurso abierto al público en general y s</w:t>
      </w:r>
      <w:r>
        <w:rPr>
          <w:color w:val="1F497D"/>
          <w:sz w:val="24"/>
          <w:szCs w:val="24"/>
        </w:rPr>
        <w:t xml:space="preserve">u asignación se basará en datos objetivos relacionados con la capacidad académica de los candidatos. </w:t>
      </w:r>
    </w:p>
    <w:p w14:paraId="522D279B" w14:textId="77777777" w:rsidR="00837547" w:rsidRDefault="005B27AD">
      <w:pPr>
        <w:jc w:val="both"/>
        <w:rPr>
          <w:color w:val="1F497D"/>
          <w:sz w:val="24"/>
          <w:szCs w:val="24"/>
        </w:rPr>
      </w:pPr>
      <w:r>
        <w:rPr>
          <w:color w:val="1F497D"/>
          <w:sz w:val="18"/>
          <w:szCs w:val="18"/>
        </w:rPr>
        <w:t>&lt;Ley del Impuesto sobre la Renta, Reglas de carácter general emitidas por el Servicio de Administración Tributaria (SAT) y demás normatividad aplicable&gt;.</w:t>
      </w:r>
    </w:p>
    <w:p w14:paraId="295544FE" w14:textId="77777777" w:rsidR="00837547" w:rsidRDefault="00837547">
      <w:pPr>
        <w:jc w:val="both"/>
        <w:rPr>
          <w:color w:val="1F497D"/>
          <w:sz w:val="24"/>
          <w:szCs w:val="24"/>
        </w:rPr>
      </w:pPr>
    </w:p>
    <w:p w14:paraId="47449C64" w14:textId="3205AFB1" w:rsidR="00837547" w:rsidRDefault="005B27AD">
      <w:pPr>
        <w:jc w:val="both"/>
        <w:rPr>
          <w:color w:val="1F497D"/>
          <w:sz w:val="24"/>
          <w:szCs w:val="24"/>
        </w:rPr>
      </w:pPr>
      <w:r>
        <w:rPr>
          <w:color w:val="1F497D"/>
          <w:sz w:val="24"/>
          <w:szCs w:val="24"/>
        </w:rPr>
        <w:t xml:space="preserve">Que, en cumplimiento con los principios de legalidad, equidad, transparencia y rendición de cuentas, y con el propósito de fortalecer los mecanismos de apoyo educativo mediante donaciones y otros fondos de financiamiento, </w:t>
      </w:r>
      <w:r w:rsidR="00281111" w:rsidRPr="00281111">
        <w:rPr>
          <w:b/>
          <w:color w:val="E36C0A" w:themeColor="accent6" w:themeShade="BF"/>
          <w:sz w:val="24"/>
          <w:szCs w:val="24"/>
        </w:rPr>
        <w:t>SOCIEDAD EDUCADORA</w:t>
      </w:r>
      <w:r w:rsidRPr="00281111">
        <w:rPr>
          <w:color w:val="E36C0A" w:themeColor="accent6" w:themeShade="BF"/>
          <w:sz w:val="24"/>
          <w:szCs w:val="24"/>
        </w:rPr>
        <w:t xml:space="preserve"> </w:t>
      </w:r>
      <w:r>
        <w:rPr>
          <w:color w:val="1F497D"/>
          <w:sz w:val="24"/>
          <w:szCs w:val="24"/>
        </w:rPr>
        <w:t>expide el presente Regl</w:t>
      </w:r>
      <w:r>
        <w:rPr>
          <w:color w:val="1F497D"/>
          <w:sz w:val="24"/>
          <w:szCs w:val="24"/>
        </w:rPr>
        <w:t>amento General de Becas, el cual establece los requisitos, procedimientos y criterios de asignación, seguimiento y cancelación de becas otorgadas, en estricto apego a la normatividad vigente.</w:t>
      </w:r>
    </w:p>
    <w:p w14:paraId="2E30732F" w14:textId="77777777" w:rsidR="00837547" w:rsidRDefault="005B27AD">
      <w:pPr>
        <w:jc w:val="center"/>
        <w:rPr>
          <w:b/>
          <w:color w:val="1F497D"/>
        </w:rPr>
      </w:pPr>
      <w:r>
        <w:br w:type="page"/>
      </w:r>
    </w:p>
    <w:p w14:paraId="13BF9729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1F497D"/>
        </w:rPr>
      </w:pPr>
      <w:r>
        <w:rPr>
          <w:b/>
          <w:color w:val="1F497D"/>
        </w:rPr>
        <w:lastRenderedPageBreak/>
        <w:t>CAPÍTULO I: DISPOSICIONES GENERALES</w:t>
      </w:r>
    </w:p>
    <w:p w14:paraId="3816C581" w14:textId="77777777" w:rsidR="00837547" w:rsidRDefault="00837547">
      <w:pPr>
        <w:jc w:val="center"/>
        <w:rPr>
          <w:color w:val="1F497D"/>
          <w:sz w:val="24"/>
          <w:szCs w:val="24"/>
        </w:rPr>
      </w:pPr>
    </w:p>
    <w:p w14:paraId="5CA3B5E3" w14:textId="77777777" w:rsidR="00837547" w:rsidRDefault="00837547">
      <w:pPr>
        <w:jc w:val="both"/>
        <w:rPr>
          <w:color w:val="1F497D"/>
        </w:rPr>
      </w:pPr>
    </w:p>
    <w:p w14:paraId="0F859F02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1. OBJETO DEL R</w:t>
      </w:r>
      <w:r>
        <w:rPr>
          <w:b/>
          <w:color w:val="4F81BD"/>
        </w:rPr>
        <w:t>EGLAMENTO.</w:t>
      </w:r>
    </w:p>
    <w:p w14:paraId="1431C587" w14:textId="77777777" w:rsidR="00837547" w:rsidRDefault="00837547">
      <w:pPr>
        <w:jc w:val="both"/>
        <w:rPr>
          <w:b/>
        </w:rPr>
      </w:pPr>
    </w:p>
    <w:p w14:paraId="54738F8D" w14:textId="5A2CBF0B" w:rsidR="00837547" w:rsidRDefault="005B27AD">
      <w:pPr>
        <w:jc w:val="both"/>
        <w:rPr>
          <w:color w:val="1F497D"/>
        </w:rPr>
      </w:pPr>
      <w:bookmarkStart w:id="1" w:name="_gjdgxs" w:colFirst="0" w:colLast="0"/>
      <w:bookmarkEnd w:id="1"/>
      <w:r>
        <w:rPr>
          <w:b/>
          <w:color w:val="1F497D"/>
        </w:rPr>
        <w:t xml:space="preserve">---- </w:t>
      </w:r>
      <w:r>
        <w:rPr>
          <w:color w:val="1F497D"/>
        </w:rPr>
        <w:t xml:space="preserve">El presente reglamento tiene por objeto establecer los criterios, procedimientos y requisitos para la asignación, operación y seguimiento de las becas otorgadas por </w:t>
      </w:r>
      <w:r w:rsidR="00281111" w:rsidRPr="00281111">
        <w:rPr>
          <w:b/>
          <w:color w:val="E36C0A" w:themeColor="accent6" w:themeShade="BF"/>
        </w:rPr>
        <w:t>SOCIEDAD EDUCADORA</w:t>
      </w:r>
      <w:r w:rsidRPr="00281111">
        <w:rPr>
          <w:color w:val="E36C0A" w:themeColor="accent6" w:themeShade="BF"/>
        </w:rPr>
        <w:t xml:space="preserve">, </w:t>
      </w:r>
      <w:r>
        <w:rPr>
          <w:color w:val="1F497D"/>
        </w:rPr>
        <w:t>con el propósito de apoyar a niñas, niños, jóvenes, profesionistas y/o adultos mexicanos, que buscan superarse académicamente, fomentando con ello el acceso a la educación.</w:t>
      </w:r>
    </w:p>
    <w:p w14:paraId="7057074F" w14:textId="77777777" w:rsidR="00837547" w:rsidRDefault="00837547">
      <w:pPr>
        <w:jc w:val="both"/>
        <w:rPr>
          <w:color w:val="1F497D"/>
        </w:rPr>
      </w:pPr>
    </w:p>
    <w:p w14:paraId="55C061E7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2. POBLACIÓN BENEFICIARIA.</w:t>
      </w:r>
    </w:p>
    <w:p w14:paraId="5078ACAA" w14:textId="77777777" w:rsidR="00837547" w:rsidRDefault="00837547">
      <w:pPr>
        <w:jc w:val="both"/>
        <w:rPr>
          <w:color w:val="1F497D"/>
        </w:rPr>
      </w:pPr>
    </w:p>
    <w:p w14:paraId="4084D61E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Podrán acceder a las becas los estudia</w:t>
      </w:r>
      <w:r>
        <w:rPr>
          <w:color w:val="1F497D"/>
        </w:rPr>
        <w:t>ntes que cumplan con los siguientes requisitos:</w:t>
      </w:r>
    </w:p>
    <w:p w14:paraId="43170701" w14:textId="77777777" w:rsidR="00837547" w:rsidRDefault="00837547">
      <w:pPr>
        <w:jc w:val="both"/>
        <w:rPr>
          <w:color w:val="1F497D"/>
        </w:rPr>
      </w:pPr>
    </w:p>
    <w:p w14:paraId="65747D7D" w14:textId="77777777" w:rsidR="00837547" w:rsidRDefault="005B27AD">
      <w:pPr>
        <w:numPr>
          <w:ilvl w:val="0"/>
          <w:numId w:val="7"/>
        </w:numPr>
        <w:jc w:val="both"/>
        <w:rPr>
          <w:color w:val="1F497D"/>
        </w:rPr>
      </w:pPr>
      <w:r>
        <w:rPr>
          <w:color w:val="1F497D"/>
        </w:rPr>
        <w:t>Estar inscritos en una institución educativa reconocida por la autoridad competente.</w:t>
      </w:r>
    </w:p>
    <w:p w14:paraId="40FF133B" w14:textId="77777777" w:rsidR="00837547" w:rsidRDefault="005B27AD">
      <w:pPr>
        <w:numPr>
          <w:ilvl w:val="0"/>
          <w:numId w:val="7"/>
        </w:numPr>
        <w:jc w:val="both"/>
        <w:rPr>
          <w:color w:val="1F497D"/>
        </w:rPr>
      </w:pPr>
      <w:r>
        <w:rPr>
          <w:color w:val="1F497D"/>
        </w:rPr>
        <w:t>Demostrar necesidad económica y/o excelencia académica conforme a los criterios establecidos.</w:t>
      </w:r>
    </w:p>
    <w:p w14:paraId="14918AB7" w14:textId="77777777" w:rsidR="00837547" w:rsidRDefault="005B27AD">
      <w:pPr>
        <w:numPr>
          <w:ilvl w:val="0"/>
          <w:numId w:val="7"/>
        </w:numPr>
        <w:jc w:val="both"/>
        <w:rPr>
          <w:color w:val="1F497D"/>
        </w:rPr>
      </w:pPr>
      <w:r>
        <w:rPr>
          <w:color w:val="1F497D"/>
        </w:rPr>
        <w:t>Cumplir con los requisitos específicos de cada modalidad de beca.</w:t>
      </w:r>
    </w:p>
    <w:p w14:paraId="2E833E83" w14:textId="77777777" w:rsidR="00837547" w:rsidRDefault="00837547">
      <w:pPr>
        <w:jc w:val="both"/>
      </w:pPr>
    </w:p>
    <w:p w14:paraId="7C01EB9F" w14:textId="77777777" w:rsidR="00837547" w:rsidRDefault="00837547">
      <w:pPr>
        <w:jc w:val="both"/>
        <w:rPr>
          <w:color w:val="1F497D"/>
        </w:rPr>
      </w:pPr>
    </w:p>
    <w:p w14:paraId="70B93044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 xml:space="preserve">ARTÍCULO 3. MODALIDADES DE BECA. </w:t>
      </w:r>
    </w:p>
    <w:p w14:paraId="0B7D8423" w14:textId="77777777" w:rsidR="00837547" w:rsidRDefault="00837547">
      <w:pPr>
        <w:jc w:val="both"/>
        <w:rPr>
          <w:color w:val="1F497D"/>
        </w:rPr>
      </w:pPr>
    </w:p>
    <w:p w14:paraId="6942E7B0" w14:textId="6DCBF946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 w:rsidR="00281111" w:rsidRPr="00281111">
        <w:rPr>
          <w:b/>
          <w:color w:val="E36C0A" w:themeColor="accent6" w:themeShade="BF"/>
        </w:rPr>
        <w:t>SOCIEDAD EDUCADORA</w:t>
      </w:r>
      <w:r w:rsidRPr="00281111">
        <w:rPr>
          <w:color w:val="E36C0A" w:themeColor="accent6" w:themeShade="BF"/>
        </w:rPr>
        <w:t xml:space="preserve">, </w:t>
      </w:r>
      <w:r>
        <w:rPr>
          <w:color w:val="1F497D"/>
        </w:rPr>
        <w:t>podrá otorgar las siguientes becas:</w:t>
      </w:r>
    </w:p>
    <w:p w14:paraId="46BF34E3" w14:textId="77777777" w:rsidR="00837547" w:rsidRDefault="00837547">
      <w:pPr>
        <w:jc w:val="both"/>
        <w:rPr>
          <w:color w:val="1F497D"/>
        </w:rPr>
      </w:pPr>
    </w:p>
    <w:p w14:paraId="305CBC29" w14:textId="77777777" w:rsidR="00837547" w:rsidRDefault="005B27AD">
      <w:pPr>
        <w:numPr>
          <w:ilvl w:val="0"/>
          <w:numId w:val="9"/>
        </w:numPr>
        <w:jc w:val="both"/>
        <w:rPr>
          <w:color w:val="1F497D"/>
        </w:rPr>
      </w:pPr>
      <w:r>
        <w:rPr>
          <w:color w:val="1F497D"/>
        </w:rPr>
        <w:t>Beca A</w:t>
      </w:r>
      <w:r>
        <w:rPr>
          <w:color w:val="1F497D"/>
        </w:rPr>
        <w:t>cadémica: Para estudiantes con destacado rendimiento académico.</w:t>
      </w:r>
    </w:p>
    <w:p w14:paraId="70AB469C" w14:textId="77777777" w:rsidR="00837547" w:rsidRDefault="005B27AD">
      <w:pPr>
        <w:numPr>
          <w:ilvl w:val="0"/>
          <w:numId w:val="9"/>
        </w:numPr>
        <w:jc w:val="both"/>
        <w:rPr>
          <w:color w:val="1F497D"/>
        </w:rPr>
      </w:pPr>
      <w:r>
        <w:rPr>
          <w:color w:val="1F497D"/>
        </w:rPr>
        <w:t>Beca de apadrinamiento escolar: Para estudiantes en situación de vulnerabilidad.</w:t>
      </w:r>
    </w:p>
    <w:p w14:paraId="75C0C714" w14:textId="77777777" w:rsidR="00837547" w:rsidRDefault="005B27AD">
      <w:pPr>
        <w:numPr>
          <w:ilvl w:val="0"/>
          <w:numId w:val="9"/>
        </w:numPr>
        <w:jc w:val="both"/>
        <w:rPr>
          <w:color w:val="1F497D"/>
        </w:rPr>
      </w:pPr>
      <w:r>
        <w:rPr>
          <w:color w:val="1F497D"/>
        </w:rPr>
        <w:t>Beca de Excelencia: Para alumnos con méritos especiales en actividades académicas, deportivas o culturales.</w:t>
      </w:r>
    </w:p>
    <w:p w14:paraId="7FA24691" w14:textId="77777777" w:rsidR="00837547" w:rsidRDefault="005B27AD">
      <w:pPr>
        <w:numPr>
          <w:ilvl w:val="0"/>
          <w:numId w:val="9"/>
        </w:numPr>
        <w:jc w:val="both"/>
        <w:rPr>
          <w:color w:val="1F497D"/>
        </w:rPr>
      </w:pPr>
      <w:r>
        <w:rPr>
          <w:color w:val="1F497D"/>
        </w:rPr>
        <w:t>Bec</w:t>
      </w:r>
      <w:r>
        <w:rPr>
          <w:color w:val="1F497D"/>
        </w:rPr>
        <w:t>a de Investigación: Para estudiantes que participen en proyectos de innovación y desarrollo.</w:t>
      </w:r>
    </w:p>
    <w:p w14:paraId="0F7A3612" w14:textId="77777777" w:rsidR="00837547" w:rsidRDefault="00837547">
      <w:pPr>
        <w:jc w:val="both"/>
        <w:rPr>
          <w:color w:val="1F497D"/>
        </w:rPr>
      </w:pPr>
    </w:p>
    <w:p w14:paraId="5E78FAB9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 xml:space="preserve">ARTÍCULO 4. NIVELES EDUCATIVOS CONSIDERADOS. </w:t>
      </w:r>
    </w:p>
    <w:p w14:paraId="62376F29" w14:textId="77777777" w:rsidR="00837547" w:rsidRDefault="00837547">
      <w:pPr>
        <w:jc w:val="both"/>
        <w:rPr>
          <w:color w:val="1F497D"/>
        </w:rPr>
      </w:pPr>
    </w:p>
    <w:p w14:paraId="03B05D94" w14:textId="77777777" w:rsidR="00837547" w:rsidRDefault="005B27AD">
      <w:pPr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Nivel básico.</w:t>
      </w:r>
    </w:p>
    <w:p w14:paraId="2002968A" w14:textId="77777777" w:rsidR="00837547" w:rsidRDefault="005B27AD">
      <w:pPr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Nivel medio.</w:t>
      </w:r>
    </w:p>
    <w:p w14:paraId="1E55E036" w14:textId="77777777" w:rsidR="00837547" w:rsidRDefault="005B27AD">
      <w:pPr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Nivel medio superior.</w:t>
      </w:r>
    </w:p>
    <w:p w14:paraId="5F87344F" w14:textId="77777777" w:rsidR="00837547" w:rsidRDefault="005B27AD">
      <w:pPr>
        <w:numPr>
          <w:ilvl w:val="0"/>
          <w:numId w:val="1"/>
        </w:numPr>
        <w:jc w:val="both"/>
        <w:rPr>
          <w:color w:val="1F497D"/>
        </w:rPr>
      </w:pPr>
      <w:r>
        <w:rPr>
          <w:color w:val="1F497D"/>
        </w:rPr>
        <w:t>Nivel superior y posgrado.</w:t>
      </w:r>
    </w:p>
    <w:p w14:paraId="60EE997B" w14:textId="77777777" w:rsidR="00837547" w:rsidRDefault="00837547">
      <w:pPr>
        <w:jc w:val="both"/>
        <w:rPr>
          <w:color w:val="1F497D"/>
        </w:rPr>
      </w:pPr>
    </w:p>
    <w:p w14:paraId="3C82FB45" w14:textId="77777777" w:rsidR="00837547" w:rsidRDefault="005B27AD">
      <w:pPr>
        <w:ind w:left="360"/>
        <w:jc w:val="both"/>
        <w:rPr>
          <w:b/>
          <w:color w:val="4F81BD"/>
        </w:rPr>
      </w:pPr>
      <w:r>
        <w:rPr>
          <w:b/>
          <w:color w:val="4F81BD"/>
        </w:rPr>
        <w:t>ARTÍCULO 5. MATERIAS EDUCATIVAS CONSID</w:t>
      </w:r>
      <w:r>
        <w:rPr>
          <w:b/>
          <w:color w:val="4F81BD"/>
        </w:rPr>
        <w:t xml:space="preserve">ERADAS. </w:t>
      </w:r>
    </w:p>
    <w:p w14:paraId="07EE5C03" w14:textId="77777777" w:rsidR="00837547" w:rsidRDefault="00837547">
      <w:pPr>
        <w:ind w:left="360"/>
        <w:jc w:val="both"/>
        <w:rPr>
          <w:b/>
          <w:color w:val="4F81BD"/>
        </w:rPr>
      </w:pPr>
    </w:p>
    <w:tbl>
      <w:tblPr>
        <w:tblStyle w:val="a"/>
        <w:tblW w:w="9786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93"/>
        <w:gridCol w:w="4893"/>
      </w:tblGrid>
      <w:tr w:rsidR="00837547" w14:paraId="7A89178A" w14:textId="77777777">
        <w:trPr>
          <w:trHeight w:val="3354"/>
          <w:jc w:val="center"/>
        </w:trPr>
        <w:tc>
          <w:tcPr>
            <w:tcW w:w="4893" w:type="dxa"/>
          </w:tcPr>
          <w:p w14:paraId="5E4C9FAD" w14:textId="77777777" w:rsidR="00837547" w:rsidRDefault="00837547">
            <w:pPr>
              <w:jc w:val="both"/>
              <w:rPr>
                <w:color w:val="1F497D"/>
              </w:rPr>
            </w:pPr>
          </w:p>
          <w:p w14:paraId="3C969FB7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Física.</w:t>
            </w:r>
          </w:p>
          <w:p w14:paraId="797A1096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Matemáticas.</w:t>
            </w:r>
          </w:p>
          <w:p w14:paraId="5ADB33EA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Ciencias de la Tierra.</w:t>
            </w:r>
          </w:p>
          <w:p w14:paraId="266387BA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Ciencias Ambientales.</w:t>
            </w:r>
          </w:p>
          <w:p w14:paraId="535ABDBD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Medicina.</w:t>
            </w:r>
          </w:p>
          <w:p w14:paraId="5B2DED53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Biología.</w:t>
            </w:r>
          </w:p>
          <w:p w14:paraId="0BF6780D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Química.</w:t>
            </w:r>
          </w:p>
          <w:p w14:paraId="0968379C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Ingenierías.</w:t>
            </w:r>
          </w:p>
          <w:p w14:paraId="7E2A0794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Ciencias de la Salud. </w:t>
            </w:r>
          </w:p>
          <w:p w14:paraId="2D71A38A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Ciencias agropecuarias.</w:t>
            </w:r>
          </w:p>
          <w:p w14:paraId="7B9BB8D3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Biotecnología.</w:t>
            </w:r>
          </w:p>
          <w:p w14:paraId="200E72BC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>Psicología.</w:t>
            </w:r>
          </w:p>
          <w:p w14:paraId="65546857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ind w:left="882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Ciencias de la salud mental. </w:t>
            </w:r>
          </w:p>
        </w:tc>
        <w:tc>
          <w:tcPr>
            <w:tcW w:w="4893" w:type="dxa"/>
          </w:tcPr>
          <w:p w14:paraId="7233CDD5" w14:textId="77777777" w:rsidR="00837547" w:rsidRDefault="00837547">
            <w:pPr>
              <w:jc w:val="both"/>
              <w:rPr>
                <w:color w:val="1F497D"/>
              </w:rPr>
            </w:pPr>
          </w:p>
          <w:p w14:paraId="486C6ABA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Políticas Públicas.</w:t>
            </w:r>
          </w:p>
          <w:p w14:paraId="02472F46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Filosofía.</w:t>
            </w:r>
          </w:p>
          <w:p w14:paraId="7FED51C3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 xml:space="preserve">Cultura. </w:t>
            </w:r>
          </w:p>
          <w:p w14:paraId="4E66B508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jc w:val="both"/>
              <w:rPr>
                <w:color w:val="1F497D"/>
              </w:rPr>
            </w:pPr>
            <w:r>
              <w:rPr>
                <w:color w:val="1F497D"/>
              </w:rPr>
              <w:t>Derecho.</w:t>
            </w:r>
          </w:p>
          <w:p w14:paraId="553BC2CE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>Seguridad pública y seguridad ciudadana.</w:t>
            </w:r>
          </w:p>
          <w:p w14:paraId="70AD3CF0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>Investigación científica y tecnológica.</w:t>
            </w:r>
          </w:p>
          <w:p w14:paraId="4107B6CD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Economía. </w:t>
            </w:r>
          </w:p>
          <w:p w14:paraId="5FFCBACD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>Comercio.</w:t>
            </w:r>
          </w:p>
          <w:p w14:paraId="7D972CA0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Prevención de adicciones. </w:t>
            </w:r>
          </w:p>
          <w:p w14:paraId="2B97F461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 xml:space="preserve">Nutrición. </w:t>
            </w:r>
          </w:p>
          <w:p w14:paraId="7F87099F" w14:textId="77777777" w:rsidR="00837547" w:rsidRDefault="005B27AD">
            <w:pPr>
              <w:numPr>
                <w:ilvl w:val="0"/>
                <w:numId w:val="4"/>
              </w:numPr>
              <w:spacing w:line="276" w:lineRule="auto"/>
              <w:rPr>
                <w:color w:val="1F497D"/>
              </w:rPr>
            </w:pPr>
            <w:r>
              <w:rPr>
                <w:color w:val="1F497D"/>
              </w:rPr>
              <w:t>Otras. . .</w:t>
            </w:r>
          </w:p>
        </w:tc>
      </w:tr>
    </w:tbl>
    <w:p w14:paraId="7858EFDB" w14:textId="77777777" w:rsidR="00837547" w:rsidRDefault="00837547">
      <w:pPr>
        <w:ind w:left="360"/>
        <w:jc w:val="both"/>
        <w:rPr>
          <w:b/>
          <w:color w:val="4F81BD"/>
        </w:rPr>
      </w:pPr>
    </w:p>
    <w:p w14:paraId="06F6A5F7" w14:textId="77777777" w:rsidR="00837547" w:rsidRDefault="00837547">
      <w:pPr>
        <w:jc w:val="both"/>
        <w:rPr>
          <w:color w:val="1F497D"/>
        </w:rPr>
      </w:pPr>
    </w:p>
    <w:p w14:paraId="3F499C85" w14:textId="77777777" w:rsidR="00837547" w:rsidRDefault="00837547">
      <w:pPr>
        <w:jc w:val="both"/>
        <w:rPr>
          <w:color w:val="4F81BD"/>
        </w:rPr>
      </w:pPr>
    </w:p>
    <w:p w14:paraId="06065F1B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1F497D"/>
        </w:rPr>
      </w:pPr>
      <w:r>
        <w:rPr>
          <w:b/>
          <w:color w:val="1F497D"/>
        </w:rPr>
        <w:t>CAPÍTULO II: PROCEDIMIENTO DE SOLICITUD Y ASIGNACIÓN.</w:t>
      </w:r>
    </w:p>
    <w:p w14:paraId="3D7B388B" w14:textId="77777777" w:rsidR="00837547" w:rsidRDefault="00837547">
      <w:pPr>
        <w:jc w:val="both"/>
        <w:rPr>
          <w:b/>
          <w:color w:val="1F497D"/>
        </w:rPr>
      </w:pPr>
    </w:p>
    <w:p w14:paraId="3B350D01" w14:textId="77777777" w:rsidR="00837547" w:rsidRDefault="00837547">
      <w:pPr>
        <w:jc w:val="both"/>
        <w:rPr>
          <w:b/>
          <w:color w:val="1F497D"/>
        </w:rPr>
      </w:pPr>
    </w:p>
    <w:p w14:paraId="7D40B767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6. CONVOCATORIA.</w:t>
      </w:r>
    </w:p>
    <w:p w14:paraId="36C8D4AB" w14:textId="77777777" w:rsidR="00837547" w:rsidRDefault="00837547">
      <w:pPr>
        <w:jc w:val="both"/>
        <w:rPr>
          <w:color w:val="1F497D"/>
        </w:rPr>
      </w:pPr>
    </w:p>
    <w:p w14:paraId="51936D7A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La institución emitirá diversas convocatorias anuales, estableciendo los requisitos, plazos y procedimientos para la postulación a las becas.</w:t>
      </w:r>
    </w:p>
    <w:p w14:paraId="1FDBB47E" w14:textId="77777777" w:rsidR="00837547" w:rsidRDefault="00837547">
      <w:pPr>
        <w:jc w:val="both"/>
        <w:rPr>
          <w:color w:val="1F497D"/>
        </w:rPr>
      </w:pPr>
    </w:p>
    <w:p w14:paraId="4AA81113" w14:textId="77777777" w:rsidR="00837547" w:rsidRDefault="005B27AD">
      <w:pPr>
        <w:jc w:val="both"/>
        <w:rPr>
          <w:b/>
          <w:color w:val="1F497D"/>
        </w:rPr>
      </w:pPr>
      <w:r>
        <w:rPr>
          <w:b/>
          <w:color w:val="4F81BD"/>
        </w:rPr>
        <w:t xml:space="preserve">ARTÍCULO 7. CONVOCATORIA </w:t>
      </w:r>
      <w:r>
        <w:rPr>
          <w:b/>
          <w:color w:val="4F81BD"/>
        </w:rPr>
        <w:t>ESPECÍFICA.</w:t>
      </w:r>
    </w:p>
    <w:p w14:paraId="2CA3F4CC" w14:textId="77777777" w:rsidR="00837547" w:rsidRDefault="00837547">
      <w:pPr>
        <w:jc w:val="both"/>
        <w:rPr>
          <w:color w:val="1F497D"/>
        </w:rPr>
      </w:pPr>
    </w:p>
    <w:p w14:paraId="28F3095B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Cada convocatoria establecerá los lineamientos específicos aplicables, incluyendo los plazos, requisitos, criterios de evaluación y beneficios ofrecidos.</w:t>
      </w:r>
    </w:p>
    <w:p w14:paraId="0EBABA55" w14:textId="77777777" w:rsidR="00837547" w:rsidRDefault="00837547">
      <w:pPr>
        <w:jc w:val="both"/>
        <w:rPr>
          <w:color w:val="1F497D"/>
        </w:rPr>
      </w:pPr>
    </w:p>
    <w:p w14:paraId="2C8B134A" w14:textId="7FA1EBE1" w:rsidR="00837547" w:rsidRDefault="005B27AD">
      <w:pPr>
        <w:jc w:val="both"/>
        <w:rPr>
          <w:b/>
          <w:color w:val="1F497D"/>
        </w:rPr>
      </w:pPr>
      <w:r>
        <w:rPr>
          <w:color w:val="1F497D"/>
        </w:rPr>
        <w:t>Toda la información relevante respecto al proceso de postulación, requisitos, y criterios de evaluaci</w:t>
      </w:r>
      <w:r>
        <w:rPr>
          <w:color w:val="1F497D"/>
        </w:rPr>
        <w:t xml:space="preserve">ón será comunicada en la convocatoria oficial de cada programa, disponible en los medios designados por </w:t>
      </w:r>
      <w:r w:rsidR="00281111" w:rsidRPr="00281111">
        <w:rPr>
          <w:b/>
          <w:color w:val="E36C0A" w:themeColor="accent6" w:themeShade="BF"/>
        </w:rPr>
        <w:t>SOCIEDAD EDUCADORA</w:t>
      </w:r>
      <w:r>
        <w:rPr>
          <w:b/>
          <w:color w:val="1F497D"/>
        </w:rPr>
        <w:t>.</w:t>
      </w:r>
    </w:p>
    <w:p w14:paraId="6E6FD180" w14:textId="77777777" w:rsidR="00837547" w:rsidRDefault="00837547">
      <w:pPr>
        <w:jc w:val="both"/>
        <w:rPr>
          <w:color w:val="1F497D"/>
        </w:rPr>
      </w:pPr>
    </w:p>
    <w:p w14:paraId="52C5109D" w14:textId="77777777" w:rsidR="00837547" w:rsidRDefault="005B27A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color w:val="4F81BD"/>
        </w:rPr>
        <w:t>ARTÍCULO 8. REGLAMENTOS ESPECÍFICOS:</w:t>
      </w:r>
    </w:p>
    <w:p w14:paraId="6D1B2D46" w14:textId="77777777" w:rsidR="00837547" w:rsidRDefault="00837547">
      <w:pPr>
        <w:spacing w:line="240" w:lineRule="auto"/>
        <w:rPr>
          <w:rFonts w:ascii="Times New Roman" w:eastAsia="Times New Roman" w:hAnsi="Times New Roman" w:cs="Times New Roman"/>
          <w:color w:val="1F497D"/>
          <w:sz w:val="24"/>
          <w:szCs w:val="24"/>
        </w:rPr>
      </w:pPr>
    </w:p>
    <w:p w14:paraId="46A4D941" w14:textId="77777777" w:rsidR="00837547" w:rsidRDefault="005B27AD">
      <w:pPr>
        <w:spacing w:line="240" w:lineRule="auto"/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>
        <w:rPr>
          <w:color w:val="1F497D"/>
        </w:rPr>
        <w:t xml:space="preserve">Algunos programas podrán conducirse por su reglamento, (el cual no será contrario al presente </w:t>
      </w:r>
      <w:r>
        <w:rPr>
          <w:b/>
          <w:color w:val="1F497D"/>
        </w:rPr>
        <w:t>REGLAMEN</w:t>
      </w:r>
      <w:r>
        <w:rPr>
          <w:b/>
          <w:color w:val="1F497D"/>
        </w:rPr>
        <w:t>TO GENERAL DE BECAS</w:t>
      </w:r>
      <w:r>
        <w:rPr>
          <w:color w:val="1F497D"/>
        </w:rPr>
        <w:t xml:space="preserve">), dicho instrumento, podrá ser publicado junto con la convocatoria correspondiente. </w:t>
      </w:r>
    </w:p>
    <w:p w14:paraId="3D2F7226" w14:textId="77777777" w:rsidR="00837547" w:rsidRDefault="00837547">
      <w:pPr>
        <w:jc w:val="both"/>
        <w:rPr>
          <w:color w:val="1F497D"/>
        </w:rPr>
      </w:pPr>
    </w:p>
    <w:p w14:paraId="603AE5FB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 xml:space="preserve">ARTÍCULO 9. REQUISITOS GENERALES. </w:t>
      </w:r>
    </w:p>
    <w:p w14:paraId="4E95C7A4" w14:textId="77777777" w:rsidR="00837547" w:rsidRDefault="00837547">
      <w:pPr>
        <w:jc w:val="both"/>
        <w:rPr>
          <w:color w:val="4F81BD"/>
        </w:rPr>
      </w:pPr>
    </w:p>
    <w:p w14:paraId="6318C946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Los aspirantes deberán presentar la siguiente documentación:</w:t>
      </w:r>
    </w:p>
    <w:p w14:paraId="48EE7572" w14:textId="77777777" w:rsidR="00837547" w:rsidRDefault="00837547">
      <w:pPr>
        <w:jc w:val="both"/>
        <w:rPr>
          <w:color w:val="1F497D"/>
        </w:rPr>
      </w:pPr>
    </w:p>
    <w:p w14:paraId="7F1C6948" w14:textId="77777777" w:rsidR="00837547" w:rsidRDefault="005B27AD">
      <w:pPr>
        <w:numPr>
          <w:ilvl w:val="0"/>
          <w:numId w:val="5"/>
        </w:numPr>
        <w:jc w:val="both"/>
        <w:rPr>
          <w:color w:val="1F497D"/>
        </w:rPr>
      </w:pPr>
      <w:r>
        <w:rPr>
          <w:color w:val="1F497D"/>
        </w:rPr>
        <w:t>Formato de solicitud debidamente llenado.</w:t>
      </w:r>
    </w:p>
    <w:p w14:paraId="7FFFEB4F" w14:textId="77777777" w:rsidR="00837547" w:rsidRDefault="005B27AD">
      <w:pPr>
        <w:numPr>
          <w:ilvl w:val="0"/>
          <w:numId w:val="5"/>
        </w:numPr>
        <w:jc w:val="both"/>
        <w:rPr>
          <w:color w:val="1F497D"/>
        </w:rPr>
      </w:pPr>
      <w:r>
        <w:rPr>
          <w:color w:val="1F497D"/>
        </w:rPr>
        <w:t>Docum</w:t>
      </w:r>
      <w:r>
        <w:rPr>
          <w:color w:val="1F497D"/>
        </w:rPr>
        <w:t xml:space="preserve">entación personal requerida. </w:t>
      </w:r>
    </w:p>
    <w:p w14:paraId="17F33528" w14:textId="77777777" w:rsidR="00837547" w:rsidRDefault="005B27AD">
      <w:pPr>
        <w:numPr>
          <w:ilvl w:val="0"/>
          <w:numId w:val="5"/>
        </w:numPr>
        <w:jc w:val="both"/>
        <w:rPr>
          <w:color w:val="1F497D"/>
        </w:rPr>
      </w:pPr>
      <w:r>
        <w:rPr>
          <w:color w:val="1F497D"/>
        </w:rPr>
        <w:t>Comprobante de inscripción o constancia de estudios vigente.</w:t>
      </w:r>
    </w:p>
    <w:p w14:paraId="684AF1F5" w14:textId="77777777" w:rsidR="00837547" w:rsidRDefault="005B27AD">
      <w:pPr>
        <w:numPr>
          <w:ilvl w:val="0"/>
          <w:numId w:val="5"/>
        </w:numPr>
        <w:jc w:val="both"/>
        <w:rPr>
          <w:color w:val="1F497D"/>
        </w:rPr>
      </w:pPr>
      <w:r>
        <w:rPr>
          <w:color w:val="1F497D"/>
        </w:rPr>
        <w:t>Documentos que acrediten la necesidad económica (en su caso).</w:t>
      </w:r>
    </w:p>
    <w:p w14:paraId="1E312736" w14:textId="77777777" w:rsidR="00837547" w:rsidRDefault="005B27AD">
      <w:pPr>
        <w:numPr>
          <w:ilvl w:val="0"/>
          <w:numId w:val="5"/>
        </w:numPr>
        <w:jc w:val="both"/>
        <w:rPr>
          <w:color w:val="1F497D"/>
        </w:rPr>
      </w:pPr>
      <w:r>
        <w:rPr>
          <w:color w:val="1F497D"/>
        </w:rPr>
        <w:t>Historial académico con promedio mínimo de 8.0 o su equivalente.</w:t>
      </w:r>
    </w:p>
    <w:p w14:paraId="5EBA08F9" w14:textId="77777777" w:rsidR="00837547" w:rsidRDefault="005B27AD">
      <w:pPr>
        <w:numPr>
          <w:ilvl w:val="0"/>
          <w:numId w:val="5"/>
        </w:numPr>
        <w:jc w:val="both"/>
        <w:rPr>
          <w:color w:val="1F497D"/>
        </w:rPr>
      </w:pPr>
      <w:r>
        <w:rPr>
          <w:color w:val="1F497D"/>
        </w:rPr>
        <w:t>Carta de exposición de motivos.</w:t>
      </w:r>
    </w:p>
    <w:p w14:paraId="21F727CD" w14:textId="77777777" w:rsidR="00837547" w:rsidRDefault="00837547">
      <w:pPr>
        <w:jc w:val="both"/>
        <w:rPr>
          <w:color w:val="1F497D"/>
        </w:rPr>
      </w:pPr>
    </w:p>
    <w:p w14:paraId="21BEBA2B" w14:textId="77777777" w:rsidR="00837547" w:rsidRDefault="005B27AD">
      <w:pPr>
        <w:jc w:val="both"/>
        <w:rPr>
          <w:b/>
          <w:color w:val="1F497D"/>
        </w:rPr>
      </w:pPr>
      <w:r>
        <w:rPr>
          <w:b/>
          <w:color w:val="4F81BD"/>
        </w:rPr>
        <w:t>ARTÍC</w:t>
      </w:r>
      <w:r>
        <w:rPr>
          <w:b/>
          <w:color w:val="4F81BD"/>
        </w:rPr>
        <w:t>ULO 10. EVALUACIÓN Y ASIGNACIÓN.</w:t>
      </w:r>
    </w:p>
    <w:p w14:paraId="2CF8BD2B" w14:textId="77777777" w:rsidR="00837547" w:rsidRDefault="00837547">
      <w:pPr>
        <w:jc w:val="both"/>
        <w:rPr>
          <w:color w:val="1F497D"/>
        </w:rPr>
      </w:pPr>
    </w:p>
    <w:p w14:paraId="5D7DE147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Las solicitudes serán evaluadas por un Comité de Becas, conformado por representantes de la institución y especialistas externos si se requiere. Los criterios de selección incluyen:</w:t>
      </w:r>
    </w:p>
    <w:p w14:paraId="413845A6" w14:textId="77777777" w:rsidR="00837547" w:rsidRDefault="00837547">
      <w:pPr>
        <w:jc w:val="both"/>
        <w:rPr>
          <w:color w:val="1F497D"/>
        </w:rPr>
      </w:pPr>
    </w:p>
    <w:p w14:paraId="26D4B784" w14:textId="77777777" w:rsidR="00837547" w:rsidRDefault="005B27AD">
      <w:pPr>
        <w:numPr>
          <w:ilvl w:val="0"/>
          <w:numId w:val="8"/>
        </w:numPr>
        <w:jc w:val="both"/>
        <w:rPr>
          <w:color w:val="1F497D"/>
        </w:rPr>
      </w:pPr>
      <w:r>
        <w:rPr>
          <w:color w:val="1F497D"/>
        </w:rPr>
        <w:t>Situación económica del aspirante.</w:t>
      </w:r>
    </w:p>
    <w:p w14:paraId="4990FDFF" w14:textId="77777777" w:rsidR="00837547" w:rsidRDefault="005B27AD">
      <w:pPr>
        <w:numPr>
          <w:ilvl w:val="0"/>
          <w:numId w:val="8"/>
        </w:numPr>
        <w:jc w:val="both"/>
        <w:rPr>
          <w:color w:val="1F497D"/>
        </w:rPr>
      </w:pPr>
      <w:r>
        <w:rPr>
          <w:color w:val="1F497D"/>
        </w:rPr>
        <w:t>Rendimiento académico.</w:t>
      </w:r>
    </w:p>
    <w:p w14:paraId="5A6CFE92" w14:textId="77777777" w:rsidR="00837547" w:rsidRDefault="005B27AD">
      <w:pPr>
        <w:numPr>
          <w:ilvl w:val="0"/>
          <w:numId w:val="8"/>
        </w:numPr>
        <w:jc w:val="both"/>
        <w:rPr>
          <w:color w:val="1F497D"/>
        </w:rPr>
      </w:pPr>
      <w:r>
        <w:rPr>
          <w:color w:val="1F497D"/>
        </w:rPr>
        <w:t>Cumplimiento de requisitos específicos de cada beca.</w:t>
      </w:r>
    </w:p>
    <w:p w14:paraId="226F0633" w14:textId="77777777" w:rsidR="00837547" w:rsidRDefault="00837547">
      <w:pPr>
        <w:jc w:val="both"/>
        <w:rPr>
          <w:color w:val="1F497D"/>
        </w:rPr>
      </w:pPr>
    </w:p>
    <w:p w14:paraId="184DA03B" w14:textId="77777777" w:rsidR="00837547" w:rsidRDefault="00837547">
      <w:pPr>
        <w:jc w:val="both"/>
        <w:rPr>
          <w:color w:val="1F497D"/>
        </w:rPr>
      </w:pPr>
    </w:p>
    <w:p w14:paraId="7508B8C5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4F81BD"/>
        </w:rPr>
      </w:pPr>
      <w:r>
        <w:rPr>
          <w:b/>
          <w:color w:val="1F497D"/>
        </w:rPr>
        <w:t>CAPÍTULO III: DURACIÓN Y SEGUIMIENTO.</w:t>
      </w:r>
    </w:p>
    <w:p w14:paraId="6AA54664" w14:textId="77777777" w:rsidR="00837547" w:rsidRDefault="00837547">
      <w:pPr>
        <w:jc w:val="both"/>
        <w:rPr>
          <w:color w:val="1F497D"/>
        </w:rPr>
      </w:pPr>
    </w:p>
    <w:p w14:paraId="618A48A9" w14:textId="77777777" w:rsidR="00837547" w:rsidRDefault="00837547">
      <w:pPr>
        <w:jc w:val="both"/>
        <w:rPr>
          <w:color w:val="1F497D"/>
        </w:rPr>
      </w:pPr>
    </w:p>
    <w:p w14:paraId="11126F89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11. DURACIÓN DE LA BECA.</w:t>
      </w:r>
    </w:p>
    <w:p w14:paraId="0B4DA314" w14:textId="77777777" w:rsidR="00837547" w:rsidRDefault="00837547">
      <w:pPr>
        <w:jc w:val="both"/>
        <w:rPr>
          <w:color w:val="1F497D"/>
        </w:rPr>
      </w:pPr>
    </w:p>
    <w:p w14:paraId="3C75F49B" w14:textId="77777777" w:rsidR="00837547" w:rsidRDefault="005B27AD" w:rsidP="00281111">
      <w:pPr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Las becas tendrán una vigencia de:</w:t>
      </w:r>
      <w:r>
        <w:rPr>
          <w:color w:val="1F497D"/>
        </w:rPr>
        <w:br/>
      </w:r>
    </w:p>
    <w:p w14:paraId="1435BCF2" w14:textId="77777777" w:rsidR="00837547" w:rsidRDefault="005B27AD">
      <w:pPr>
        <w:numPr>
          <w:ilvl w:val="0"/>
          <w:numId w:val="2"/>
        </w:numPr>
        <w:jc w:val="both"/>
        <w:rPr>
          <w:color w:val="1F497D"/>
        </w:rPr>
      </w:pPr>
      <w:r>
        <w:rPr>
          <w:color w:val="1F497D"/>
        </w:rPr>
        <w:t xml:space="preserve">Especialidad, de hasta por 24 meses </w:t>
      </w:r>
    </w:p>
    <w:p w14:paraId="6C9E5333" w14:textId="77777777" w:rsidR="00837547" w:rsidRDefault="005B27AD">
      <w:pPr>
        <w:numPr>
          <w:ilvl w:val="0"/>
          <w:numId w:val="2"/>
        </w:numPr>
        <w:jc w:val="both"/>
        <w:rPr>
          <w:color w:val="1F497D"/>
        </w:rPr>
      </w:pPr>
      <w:r>
        <w:rPr>
          <w:color w:val="1F497D"/>
        </w:rPr>
        <w:t>Licenciatura, de hasta po</w:t>
      </w:r>
      <w:r>
        <w:rPr>
          <w:color w:val="1F497D"/>
        </w:rPr>
        <w:t>r 60 meses</w:t>
      </w:r>
    </w:p>
    <w:p w14:paraId="10EAA9B7" w14:textId="77777777" w:rsidR="00837547" w:rsidRDefault="005B27AD">
      <w:pPr>
        <w:numPr>
          <w:ilvl w:val="0"/>
          <w:numId w:val="2"/>
        </w:numPr>
        <w:jc w:val="both"/>
        <w:rPr>
          <w:color w:val="1F497D"/>
        </w:rPr>
      </w:pPr>
      <w:r>
        <w:rPr>
          <w:color w:val="1F497D"/>
        </w:rPr>
        <w:t xml:space="preserve">Maestría, hasta por un máximo de 24 meses </w:t>
      </w:r>
    </w:p>
    <w:p w14:paraId="157D9166" w14:textId="77777777" w:rsidR="00837547" w:rsidRDefault="005B27AD">
      <w:pPr>
        <w:numPr>
          <w:ilvl w:val="0"/>
          <w:numId w:val="2"/>
        </w:numPr>
        <w:jc w:val="both"/>
        <w:rPr>
          <w:color w:val="1F497D"/>
        </w:rPr>
      </w:pPr>
      <w:r>
        <w:rPr>
          <w:color w:val="1F497D"/>
        </w:rPr>
        <w:t>Doctorado, hasta por 48 meses a becarios con el grado de maestría y hasta 60 meses a becarios con el título profesional de licenciatura</w:t>
      </w:r>
    </w:p>
    <w:p w14:paraId="0D3FA736" w14:textId="77777777" w:rsidR="00837547" w:rsidRDefault="00837547">
      <w:pPr>
        <w:jc w:val="both"/>
        <w:rPr>
          <w:color w:val="1F497D"/>
        </w:rPr>
      </w:pPr>
    </w:p>
    <w:p w14:paraId="5DFE7C16" w14:textId="77777777" w:rsidR="00837547" w:rsidRDefault="005B27AD">
      <w:pPr>
        <w:jc w:val="both"/>
        <w:rPr>
          <w:color w:val="1F497D"/>
        </w:rPr>
      </w:pPr>
      <w:r>
        <w:rPr>
          <w:color w:val="1F497D"/>
        </w:rPr>
        <w:t>Pudiendo ser renovadas según disponibilidad de recursos y cumplim</w:t>
      </w:r>
      <w:r>
        <w:rPr>
          <w:color w:val="1F497D"/>
        </w:rPr>
        <w:t>iento de los requisitos.</w:t>
      </w:r>
    </w:p>
    <w:p w14:paraId="06EB3E0C" w14:textId="77777777" w:rsidR="00837547" w:rsidRDefault="00837547">
      <w:pPr>
        <w:jc w:val="both"/>
        <w:rPr>
          <w:color w:val="1F497D"/>
        </w:rPr>
      </w:pPr>
    </w:p>
    <w:p w14:paraId="09B814F9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12. OBLIGACIONES DEL BENEFICIARIO.</w:t>
      </w:r>
    </w:p>
    <w:p w14:paraId="76095A4A" w14:textId="77777777" w:rsidR="00837547" w:rsidRDefault="00837547">
      <w:pPr>
        <w:jc w:val="both"/>
        <w:rPr>
          <w:color w:val="1F497D"/>
        </w:rPr>
      </w:pPr>
    </w:p>
    <w:p w14:paraId="5FD9ADCF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Los estudiantes becados deberán:</w:t>
      </w:r>
    </w:p>
    <w:p w14:paraId="3CEDD1D0" w14:textId="77777777" w:rsidR="00837547" w:rsidRDefault="00837547">
      <w:pPr>
        <w:jc w:val="both"/>
        <w:rPr>
          <w:color w:val="1F497D"/>
        </w:rPr>
      </w:pPr>
    </w:p>
    <w:p w14:paraId="0A96FCD2" w14:textId="77777777" w:rsidR="00837547" w:rsidRDefault="005B27AD">
      <w:pPr>
        <w:numPr>
          <w:ilvl w:val="0"/>
          <w:numId w:val="3"/>
        </w:numPr>
        <w:jc w:val="both"/>
        <w:rPr>
          <w:color w:val="1F497D"/>
        </w:rPr>
      </w:pPr>
      <w:r>
        <w:rPr>
          <w:color w:val="1F497D"/>
        </w:rPr>
        <w:t>Mantener el promedio requerido.</w:t>
      </w:r>
    </w:p>
    <w:p w14:paraId="5D6DB91D" w14:textId="77777777" w:rsidR="00837547" w:rsidRDefault="005B27AD">
      <w:pPr>
        <w:numPr>
          <w:ilvl w:val="0"/>
          <w:numId w:val="3"/>
        </w:numPr>
        <w:jc w:val="both"/>
        <w:rPr>
          <w:color w:val="1F497D"/>
        </w:rPr>
      </w:pPr>
      <w:r>
        <w:rPr>
          <w:color w:val="1F497D"/>
        </w:rPr>
        <w:t>Presentar informes periódicos sobre su desempeño académico.</w:t>
      </w:r>
    </w:p>
    <w:p w14:paraId="5563698C" w14:textId="77777777" w:rsidR="00837547" w:rsidRDefault="005B27AD">
      <w:pPr>
        <w:numPr>
          <w:ilvl w:val="0"/>
          <w:numId w:val="3"/>
        </w:numPr>
        <w:jc w:val="both"/>
        <w:rPr>
          <w:color w:val="1F497D"/>
        </w:rPr>
      </w:pPr>
      <w:r>
        <w:rPr>
          <w:color w:val="1F497D"/>
        </w:rPr>
        <w:t xml:space="preserve">Participar en actividades institucionales cuando sean </w:t>
      </w:r>
      <w:r>
        <w:rPr>
          <w:color w:val="1F497D"/>
        </w:rPr>
        <w:t>requeridos.</w:t>
      </w:r>
    </w:p>
    <w:p w14:paraId="61D4FBCB" w14:textId="77777777" w:rsidR="00837547" w:rsidRDefault="00837547">
      <w:pPr>
        <w:jc w:val="both"/>
        <w:rPr>
          <w:color w:val="1F497D"/>
        </w:rPr>
      </w:pPr>
    </w:p>
    <w:p w14:paraId="42CC9614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13. SUSPENSIÓN Y CANCELACIÓN DE LA BECA.</w:t>
      </w:r>
    </w:p>
    <w:p w14:paraId="3DA6565B" w14:textId="77777777" w:rsidR="00837547" w:rsidRDefault="00837547">
      <w:pPr>
        <w:jc w:val="both"/>
        <w:rPr>
          <w:color w:val="1F497D"/>
        </w:rPr>
      </w:pPr>
    </w:p>
    <w:p w14:paraId="314BB9C6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La beca podrá ser suspendida o cancelada en los siguientes casos:</w:t>
      </w:r>
    </w:p>
    <w:p w14:paraId="4122BD2B" w14:textId="77777777" w:rsidR="00837547" w:rsidRDefault="00837547">
      <w:pPr>
        <w:jc w:val="both"/>
        <w:rPr>
          <w:color w:val="1F497D"/>
        </w:rPr>
      </w:pPr>
    </w:p>
    <w:p w14:paraId="6CBFE519" w14:textId="77777777" w:rsidR="00837547" w:rsidRDefault="005B27AD">
      <w:pPr>
        <w:numPr>
          <w:ilvl w:val="0"/>
          <w:numId w:val="6"/>
        </w:numPr>
        <w:jc w:val="both"/>
        <w:rPr>
          <w:color w:val="1F497D"/>
        </w:rPr>
      </w:pPr>
      <w:r>
        <w:rPr>
          <w:color w:val="1F497D"/>
        </w:rPr>
        <w:t>Incumplimiento de las obligaciones del beneficiario.</w:t>
      </w:r>
    </w:p>
    <w:p w14:paraId="18C4DF0E" w14:textId="77777777" w:rsidR="00837547" w:rsidRDefault="005B27AD">
      <w:pPr>
        <w:numPr>
          <w:ilvl w:val="0"/>
          <w:numId w:val="6"/>
        </w:numPr>
        <w:jc w:val="both"/>
        <w:rPr>
          <w:color w:val="1F497D"/>
        </w:rPr>
      </w:pPr>
      <w:r>
        <w:rPr>
          <w:color w:val="1F497D"/>
        </w:rPr>
        <w:t>Presentación de documentación falsa.</w:t>
      </w:r>
    </w:p>
    <w:p w14:paraId="53ADD003" w14:textId="77777777" w:rsidR="00837547" w:rsidRDefault="005B27AD">
      <w:pPr>
        <w:numPr>
          <w:ilvl w:val="0"/>
          <w:numId w:val="6"/>
        </w:numPr>
        <w:jc w:val="both"/>
        <w:rPr>
          <w:color w:val="1F497D"/>
        </w:rPr>
      </w:pPr>
      <w:r>
        <w:rPr>
          <w:color w:val="1F497D"/>
        </w:rPr>
        <w:t>Abandono o baja en los estudios.</w:t>
      </w:r>
    </w:p>
    <w:p w14:paraId="4E11D835" w14:textId="77777777" w:rsidR="00837547" w:rsidRDefault="005B27AD">
      <w:pPr>
        <w:numPr>
          <w:ilvl w:val="0"/>
          <w:numId w:val="6"/>
        </w:numPr>
        <w:jc w:val="both"/>
        <w:rPr>
          <w:color w:val="1F497D"/>
        </w:rPr>
      </w:pPr>
      <w:r>
        <w:rPr>
          <w:color w:val="1F497D"/>
        </w:rPr>
        <w:t>Falta de disponibilidad de recursos financieros.</w:t>
      </w:r>
    </w:p>
    <w:p w14:paraId="1DA05048" w14:textId="77777777" w:rsidR="00837547" w:rsidRDefault="00837547">
      <w:pPr>
        <w:jc w:val="both"/>
        <w:rPr>
          <w:color w:val="1F497D"/>
        </w:rPr>
      </w:pPr>
    </w:p>
    <w:p w14:paraId="2A34AAA2" w14:textId="77777777" w:rsidR="00837547" w:rsidRDefault="00837547">
      <w:pPr>
        <w:jc w:val="both"/>
        <w:rPr>
          <w:color w:val="1F497D"/>
        </w:rPr>
      </w:pPr>
    </w:p>
    <w:p w14:paraId="4182BF79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1F497D"/>
        </w:rPr>
      </w:pPr>
      <w:r>
        <w:rPr>
          <w:b/>
          <w:color w:val="1F497D"/>
        </w:rPr>
        <w:t>CAPÍTULO IV: TRANSPARENCIA Y VIGILANCIA.</w:t>
      </w:r>
    </w:p>
    <w:p w14:paraId="4FF86EC1" w14:textId="77777777" w:rsidR="00837547" w:rsidRDefault="00837547">
      <w:pPr>
        <w:jc w:val="center"/>
        <w:rPr>
          <w:b/>
          <w:color w:val="1F497D"/>
        </w:rPr>
      </w:pPr>
    </w:p>
    <w:p w14:paraId="08BDCE3D" w14:textId="77777777" w:rsidR="00837547" w:rsidRDefault="00837547">
      <w:pPr>
        <w:jc w:val="both"/>
        <w:rPr>
          <w:color w:val="4F81BD"/>
        </w:rPr>
      </w:pPr>
    </w:p>
    <w:p w14:paraId="749DB1C1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14. COMITÉ DE BECAS.</w:t>
      </w:r>
    </w:p>
    <w:p w14:paraId="60B930C6" w14:textId="77777777" w:rsidR="00837547" w:rsidRDefault="00837547">
      <w:pPr>
        <w:jc w:val="both"/>
        <w:rPr>
          <w:color w:val="1F497D"/>
        </w:rPr>
      </w:pPr>
    </w:p>
    <w:p w14:paraId="3B90F8EB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Se constituirá un Comité de Becas responsable de la supe</w:t>
      </w:r>
      <w:r>
        <w:rPr>
          <w:color w:val="1F497D"/>
        </w:rPr>
        <w:t>rvisión, evaluación y asignación de las becas, garantizando transparencia y equidad en los procesos.</w:t>
      </w:r>
    </w:p>
    <w:p w14:paraId="43AA12CF" w14:textId="77777777" w:rsidR="00837547" w:rsidRDefault="00837547">
      <w:pPr>
        <w:jc w:val="both"/>
        <w:rPr>
          <w:color w:val="4F81BD"/>
        </w:rPr>
      </w:pPr>
    </w:p>
    <w:p w14:paraId="6EA054F4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15. FUENTE DE RECURSOS.</w:t>
      </w:r>
    </w:p>
    <w:p w14:paraId="17E818F7" w14:textId="77777777" w:rsidR="00837547" w:rsidRDefault="00837547">
      <w:pPr>
        <w:jc w:val="both"/>
        <w:rPr>
          <w:color w:val="1F497D"/>
        </w:rPr>
      </w:pPr>
    </w:p>
    <w:p w14:paraId="3E128D2E" w14:textId="7F169754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Las becas serán financiadas a través de donaciones, fondos institucionales y/o programas de apoyo gestionados por</w:t>
      </w:r>
      <w:r w:rsidRPr="00281111">
        <w:rPr>
          <w:b/>
          <w:color w:val="E36C0A" w:themeColor="accent6" w:themeShade="BF"/>
        </w:rPr>
        <w:t xml:space="preserve"> </w:t>
      </w:r>
      <w:r w:rsidR="00281111" w:rsidRPr="00281111">
        <w:rPr>
          <w:b/>
          <w:color w:val="E36C0A" w:themeColor="accent6" w:themeShade="BF"/>
        </w:rPr>
        <w:t>SOCIEDAD EDUCADORA</w:t>
      </w:r>
      <w:r>
        <w:rPr>
          <w:color w:val="1F497D"/>
        </w:rPr>
        <w:t>, asegurando el cumplimiento de las normativas aplicables a las donatarias autorizadas.</w:t>
      </w:r>
    </w:p>
    <w:p w14:paraId="68BEE231" w14:textId="77777777" w:rsidR="00837547" w:rsidRDefault="00837547">
      <w:pPr>
        <w:jc w:val="both"/>
        <w:rPr>
          <w:color w:val="1F497D"/>
        </w:rPr>
      </w:pPr>
    </w:p>
    <w:p w14:paraId="7DF872C0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16. AUDITORÍA Y RENDICIÓN DE CUENTAS.</w:t>
      </w:r>
    </w:p>
    <w:p w14:paraId="3F5720BE" w14:textId="77777777" w:rsidR="00837547" w:rsidRDefault="00837547">
      <w:pPr>
        <w:jc w:val="both"/>
        <w:rPr>
          <w:color w:val="1F497D"/>
        </w:rPr>
      </w:pPr>
    </w:p>
    <w:p w14:paraId="0C8FEF92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Para garantizar la correcta aplicación de los recursos, la institución realizará auditorías periódicas y p</w:t>
      </w:r>
      <w:r>
        <w:rPr>
          <w:color w:val="1F497D"/>
        </w:rPr>
        <w:t>resentará informes financieros a los organismos reguladores correspondientes.</w:t>
      </w:r>
    </w:p>
    <w:p w14:paraId="08E65FA7" w14:textId="77777777" w:rsidR="00837547" w:rsidRDefault="00837547">
      <w:pPr>
        <w:jc w:val="both"/>
        <w:rPr>
          <w:color w:val="1F497D"/>
        </w:rPr>
      </w:pPr>
    </w:p>
    <w:p w14:paraId="08F03235" w14:textId="77777777" w:rsidR="00837547" w:rsidRDefault="00837547">
      <w:pPr>
        <w:jc w:val="both"/>
        <w:rPr>
          <w:color w:val="1F497D"/>
        </w:rPr>
      </w:pPr>
    </w:p>
    <w:p w14:paraId="01C2D900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1F497D"/>
        </w:rPr>
      </w:pPr>
      <w:r>
        <w:rPr>
          <w:b/>
          <w:color w:val="1F497D"/>
        </w:rPr>
        <w:t>CAPÍTULO V: DISPOSICIONES FINALES.</w:t>
      </w:r>
    </w:p>
    <w:p w14:paraId="2B0B7BE4" w14:textId="77777777" w:rsidR="00837547" w:rsidRDefault="00837547">
      <w:pPr>
        <w:jc w:val="both"/>
        <w:rPr>
          <w:color w:val="1F497D"/>
        </w:rPr>
      </w:pPr>
    </w:p>
    <w:p w14:paraId="729C97B8" w14:textId="77777777" w:rsidR="00837547" w:rsidRDefault="00837547">
      <w:pPr>
        <w:jc w:val="both"/>
        <w:rPr>
          <w:color w:val="1F497D"/>
        </w:rPr>
      </w:pPr>
    </w:p>
    <w:p w14:paraId="7C756008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17. MODIFICACIONES AL REGLAMENTO.</w:t>
      </w:r>
    </w:p>
    <w:p w14:paraId="3DF20C37" w14:textId="77777777" w:rsidR="00837547" w:rsidRDefault="00837547">
      <w:pPr>
        <w:jc w:val="both"/>
        <w:rPr>
          <w:color w:val="1F497D"/>
        </w:rPr>
      </w:pPr>
    </w:p>
    <w:p w14:paraId="09CB76D2" w14:textId="659DFA1D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lastRenderedPageBreak/>
        <w:t xml:space="preserve">---- </w:t>
      </w:r>
      <w:r>
        <w:rPr>
          <w:color w:val="1F497D"/>
        </w:rPr>
        <w:t xml:space="preserve">Cualquier modificación a este reglamento deberá ser aprobada por el Comité de Becas y ratificada por el Consejo Directivo de </w:t>
      </w:r>
      <w:r w:rsidR="00281111">
        <w:rPr>
          <w:color w:val="1F497D"/>
        </w:rPr>
        <w:t>FUNDACIÓN SOCIEDAD EDUCADORA</w:t>
      </w:r>
      <w:r>
        <w:rPr>
          <w:color w:val="1F497D"/>
        </w:rPr>
        <w:t>, A.C.,</w:t>
      </w:r>
      <w:r>
        <w:rPr>
          <w:b/>
          <w:color w:val="1F497D"/>
        </w:rPr>
        <w:t xml:space="preserve"> (</w:t>
      </w:r>
      <w:r w:rsidR="00281111" w:rsidRPr="00281111">
        <w:rPr>
          <w:b/>
          <w:color w:val="E36C0A" w:themeColor="accent6" w:themeShade="BF"/>
        </w:rPr>
        <w:t>SOCIEDAD EDUCADORA</w:t>
      </w:r>
      <w:r>
        <w:rPr>
          <w:b/>
          <w:color w:val="1F497D"/>
        </w:rPr>
        <w:t>).</w:t>
      </w:r>
    </w:p>
    <w:p w14:paraId="5D9A0BC9" w14:textId="77777777" w:rsidR="00837547" w:rsidRDefault="00837547">
      <w:pPr>
        <w:jc w:val="both"/>
        <w:rPr>
          <w:color w:val="1F497D"/>
        </w:rPr>
      </w:pPr>
    </w:p>
    <w:p w14:paraId="79C31261" w14:textId="77777777" w:rsidR="00837547" w:rsidRDefault="005B27AD">
      <w:pPr>
        <w:jc w:val="both"/>
        <w:rPr>
          <w:b/>
          <w:color w:val="4F81BD"/>
        </w:rPr>
      </w:pPr>
      <w:r>
        <w:rPr>
          <w:b/>
          <w:color w:val="4F81BD"/>
        </w:rPr>
        <w:t>ARTÍCULO 18. VIGENCIA.</w:t>
      </w:r>
    </w:p>
    <w:p w14:paraId="4BA516D0" w14:textId="77777777" w:rsidR="00837547" w:rsidRDefault="00837547">
      <w:pPr>
        <w:jc w:val="both"/>
        <w:rPr>
          <w:color w:val="1F497D"/>
        </w:rPr>
      </w:pPr>
    </w:p>
    <w:p w14:paraId="176901E8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El presente reglamento entrará en vigor a partir d</w:t>
      </w:r>
      <w:r>
        <w:rPr>
          <w:color w:val="1F497D"/>
        </w:rPr>
        <w:t>e su publicación y tendrá validez hasta su actualización o modificación.</w:t>
      </w:r>
    </w:p>
    <w:p w14:paraId="327ADAAD" w14:textId="77777777" w:rsidR="00837547" w:rsidRDefault="00837547">
      <w:pPr>
        <w:jc w:val="both"/>
        <w:rPr>
          <w:color w:val="1F497D"/>
        </w:rPr>
      </w:pPr>
    </w:p>
    <w:p w14:paraId="2E23FDEF" w14:textId="77777777" w:rsidR="00837547" w:rsidRDefault="005B27AD">
      <w:pPr>
        <w:jc w:val="both"/>
        <w:rPr>
          <w:b/>
          <w:color w:val="1F497D"/>
        </w:rPr>
      </w:pPr>
      <w:r>
        <w:rPr>
          <w:b/>
          <w:color w:val="4F81BD"/>
        </w:rPr>
        <w:t>ARTÍCULO 19. INTERPRETACIÓN Y RESOLUCIÓN DE CONFLICTOS.</w:t>
      </w:r>
    </w:p>
    <w:p w14:paraId="35D1808F" w14:textId="77777777" w:rsidR="00837547" w:rsidRDefault="00837547">
      <w:pPr>
        <w:jc w:val="both"/>
        <w:rPr>
          <w:color w:val="1F497D"/>
        </w:rPr>
      </w:pPr>
    </w:p>
    <w:p w14:paraId="413DB368" w14:textId="77777777" w:rsidR="00837547" w:rsidRDefault="005B27AD">
      <w:pPr>
        <w:jc w:val="both"/>
        <w:rPr>
          <w:color w:val="1F497D"/>
        </w:rPr>
      </w:pPr>
      <w:r>
        <w:rPr>
          <w:b/>
          <w:color w:val="1F497D"/>
        </w:rPr>
        <w:t xml:space="preserve">---- </w:t>
      </w:r>
      <w:r>
        <w:rPr>
          <w:color w:val="1F497D"/>
        </w:rPr>
        <w:t>Cualquier situación no prevista en este reglamento será resuelta por el Comité de Becas en apego a los principios de equ</w:t>
      </w:r>
      <w:r>
        <w:rPr>
          <w:color w:val="1F497D"/>
        </w:rPr>
        <w:t>idad y legalidad.</w:t>
      </w:r>
    </w:p>
    <w:p w14:paraId="7718853A" w14:textId="77777777" w:rsidR="00837547" w:rsidRDefault="00837547">
      <w:pPr>
        <w:jc w:val="both"/>
        <w:rPr>
          <w:color w:val="1F497D"/>
        </w:rPr>
      </w:pPr>
    </w:p>
    <w:p w14:paraId="02BC0A38" w14:textId="77777777" w:rsidR="00837547" w:rsidRDefault="00837547">
      <w:pPr>
        <w:jc w:val="both"/>
        <w:rPr>
          <w:color w:val="1F497D"/>
        </w:rPr>
      </w:pPr>
    </w:p>
    <w:p w14:paraId="02E0BB79" w14:textId="77777777" w:rsidR="00837547" w:rsidRDefault="00837547">
      <w:pPr>
        <w:jc w:val="both"/>
        <w:rPr>
          <w:color w:val="1F497D"/>
        </w:rPr>
      </w:pPr>
    </w:p>
    <w:p w14:paraId="0284BC1F" w14:textId="4A786011" w:rsidR="00837547" w:rsidRDefault="005B27AD">
      <w:pPr>
        <w:jc w:val="right"/>
        <w:rPr>
          <w:color w:val="1F497D"/>
        </w:rPr>
      </w:pPr>
      <w:r>
        <w:rPr>
          <w:color w:val="1F497D"/>
        </w:rPr>
        <w:t xml:space="preserve">Última modificación </w:t>
      </w:r>
      <w:r w:rsidR="00281111">
        <w:rPr>
          <w:color w:val="1F497D"/>
        </w:rPr>
        <w:t>11</w:t>
      </w:r>
      <w:r>
        <w:rPr>
          <w:color w:val="1F497D"/>
        </w:rPr>
        <w:t xml:space="preserve"> de </w:t>
      </w:r>
      <w:r w:rsidR="00281111">
        <w:rPr>
          <w:color w:val="1F497D"/>
        </w:rPr>
        <w:t>septiembre</w:t>
      </w:r>
      <w:r>
        <w:rPr>
          <w:color w:val="1F497D"/>
        </w:rPr>
        <w:t xml:space="preserve"> de 20</w:t>
      </w:r>
      <w:r w:rsidR="00281111">
        <w:rPr>
          <w:color w:val="1F497D"/>
        </w:rPr>
        <w:t>24</w:t>
      </w:r>
      <w:r>
        <w:rPr>
          <w:color w:val="1F497D"/>
        </w:rPr>
        <w:t>.</w:t>
      </w:r>
    </w:p>
    <w:p w14:paraId="3931AD5A" w14:textId="77777777" w:rsidR="00837547" w:rsidRDefault="00837547">
      <w:pPr>
        <w:jc w:val="right"/>
        <w:rPr>
          <w:color w:val="1F497D"/>
        </w:rPr>
      </w:pPr>
    </w:p>
    <w:p w14:paraId="41D41B78" w14:textId="1CAA4227" w:rsidR="00837547" w:rsidRDefault="00837547">
      <w:pPr>
        <w:jc w:val="both"/>
        <w:rPr>
          <w:b/>
          <w:color w:val="1F497D"/>
        </w:rPr>
      </w:pPr>
    </w:p>
    <w:p w14:paraId="4AB89707" w14:textId="77777777" w:rsidR="00281111" w:rsidRDefault="00281111">
      <w:pPr>
        <w:jc w:val="both"/>
        <w:rPr>
          <w:b/>
          <w:color w:val="1F497D"/>
        </w:rPr>
      </w:pPr>
    </w:p>
    <w:p w14:paraId="012EB00D" w14:textId="77777777" w:rsidR="00837547" w:rsidRDefault="005B27AD" w:rsidP="00281111">
      <w:pPr>
        <w:shd w:val="clear" w:color="auto" w:fill="FBD4B4" w:themeFill="accent6" w:themeFillTint="66"/>
        <w:jc w:val="center"/>
        <w:rPr>
          <w:b/>
          <w:color w:val="1F497D"/>
        </w:rPr>
      </w:pPr>
      <w:r>
        <w:rPr>
          <w:b/>
          <w:color w:val="1F497D"/>
        </w:rPr>
        <w:t>TRANSITORIOS</w:t>
      </w:r>
    </w:p>
    <w:p w14:paraId="772493F3" w14:textId="77777777" w:rsidR="00837547" w:rsidRDefault="00837547">
      <w:pPr>
        <w:jc w:val="center"/>
        <w:rPr>
          <w:b/>
          <w:color w:val="1F497D"/>
        </w:rPr>
      </w:pPr>
    </w:p>
    <w:p w14:paraId="514CB814" w14:textId="77777777" w:rsidR="00837547" w:rsidRDefault="00837547">
      <w:pPr>
        <w:jc w:val="center"/>
        <w:rPr>
          <w:b/>
          <w:color w:val="1F497D"/>
        </w:rPr>
      </w:pPr>
    </w:p>
    <w:p w14:paraId="073EC4BD" w14:textId="1D762363" w:rsidR="00837547" w:rsidRDefault="005B27AD">
      <w:pPr>
        <w:jc w:val="both"/>
        <w:rPr>
          <w:color w:val="1F497D"/>
        </w:rPr>
      </w:pPr>
      <w:r>
        <w:rPr>
          <w:color w:val="1F497D"/>
        </w:rPr>
        <w:t xml:space="preserve">PRIMERO. El presente Reglamento General de Becas entrará en vigor al día siguiente de su publicación en el sitio web de </w:t>
      </w:r>
      <w:r w:rsidR="00281111" w:rsidRPr="00281111">
        <w:rPr>
          <w:b/>
          <w:color w:val="E36C0A" w:themeColor="accent6" w:themeShade="BF"/>
        </w:rPr>
        <w:t>SOCIEDAD EDUCADORA</w:t>
      </w:r>
      <w:r>
        <w:rPr>
          <w:color w:val="1F497D"/>
        </w:rPr>
        <w:t>.</w:t>
      </w:r>
    </w:p>
    <w:p w14:paraId="0E0E489A" w14:textId="77777777" w:rsidR="00837547" w:rsidRDefault="00837547">
      <w:pPr>
        <w:jc w:val="both"/>
        <w:rPr>
          <w:b/>
          <w:color w:val="1F497D"/>
        </w:rPr>
      </w:pPr>
    </w:p>
    <w:p w14:paraId="45412D6B" w14:textId="0FFDF4F0" w:rsidR="00837547" w:rsidRDefault="005B27AD">
      <w:pPr>
        <w:jc w:val="both"/>
        <w:rPr>
          <w:color w:val="1F497D"/>
        </w:rPr>
      </w:pPr>
      <w:r>
        <w:rPr>
          <w:color w:val="1F497D"/>
        </w:rPr>
        <w:t>SEGUNDO.</w:t>
      </w:r>
      <w:r w:rsidR="00281111">
        <w:rPr>
          <w:color w:val="1F497D"/>
        </w:rPr>
        <w:t xml:space="preserve"> </w:t>
      </w:r>
      <w:r w:rsidR="00281111" w:rsidRPr="00281111">
        <w:rPr>
          <w:b/>
          <w:color w:val="E36C0A" w:themeColor="accent6" w:themeShade="BF"/>
        </w:rPr>
        <w:t>SOCIEDAD EDUCADORA</w:t>
      </w:r>
      <w:r>
        <w:rPr>
          <w:color w:val="1F497D"/>
        </w:rPr>
        <w:t>, se reserva el derecho de actualizar el presente reglamento en cualquier momento, previa evaluación del impacto normativo</w:t>
      </w:r>
      <w:r>
        <w:rPr>
          <w:color w:val="1F497D"/>
        </w:rPr>
        <w:t xml:space="preserve"> y operativo.</w:t>
      </w:r>
    </w:p>
    <w:p w14:paraId="7078387C" w14:textId="77777777" w:rsidR="00837547" w:rsidRDefault="00837547">
      <w:pPr>
        <w:jc w:val="both"/>
        <w:rPr>
          <w:color w:val="1F497D"/>
        </w:rPr>
      </w:pPr>
    </w:p>
    <w:p w14:paraId="4F1BEC59" w14:textId="77777777" w:rsidR="00837547" w:rsidRDefault="00837547">
      <w:pPr>
        <w:jc w:val="both"/>
        <w:rPr>
          <w:color w:val="1F497D"/>
        </w:rPr>
      </w:pPr>
    </w:p>
    <w:p w14:paraId="7D47038C" w14:textId="77777777" w:rsidR="00837547" w:rsidRDefault="00837547">
      <w:pPr>
        <w:ind w:left="1984"/>
        <w:rPr>
          <w:rFonts w:ascii="DM Sans" w:eastAsia="DM Sans" w:hAnsi="DM Sans" w:cs="DM Sans"/>
          <w:b/>
        </w:rPr>
      </w:pPr>
    </w:p>
    <w:sectPr w:rsidR="00837547">
      <w:headerReference w:type="default" r:id="rId7"/>
      <w:pgSz w:w="12240" w:h="15840"/>
      <w:pgMar w:top="1842" w:right="1440" w:bottom="237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18F0E" w14:textId="77777777" w:rsidR="005B27AD" w:rsidRDefault="005B27AD">
      <w:pPr>
        <w:spacing w:line="240" w:lineRule="auto"/>
      </w:pPr>
      <w:r>
        <w:separator/>
      </w:r>
    </w:p>
  </w:endnote>
  <w:endnote w:type="continuationSeparator" w:id="0">
    <w:p w14:paraId="5D9B2E8B" w14:textId="77777777" w:rsidR="005B27AD" w:rsidRDefault="005B27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charset w:val="00"/>
    <w:family w:val="auto"/>
    <w:pitch w:val="default"/>
  </w:font>
  <w:font w:name="Sora SemiBold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BB6BE" w14:textId="77777777" w:rsidR="005B27AD" w:rsidRDefault="005B27AD">
      <w:pPr>
        <w:spacing w:line="240" w:lineRule="auto"/>
      </w:pPr>
      <w:r>
        <w:separator/>
      </w:r>
    </w:p>
  </w:footnote>
  <w:footnote w:type="continuationSeparator" w:id="0">
    <w:p w14:paraId="57E766FF" w14:textId="77777777" w:rsidR="005B27AD" w:rsidRDefault="005B27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C35E3" w14:textId="0925BAA7" w:rsidR="00837547" w:rsidRDefault="00837547">
    <w:pPr>
      <w:jc w:val="right"/>
      <w:rPr>
        <w:rFonts w:ascii="Sora SemiBold" w:eastAsia="Sora SemiBold" w:hAnsi="Sora SemiBold" w:cs="Sora SemiBold"/>
        <w:color w:val="496EEB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92C08"/>
    <w:multiLevelType w:val="multilevel"/>
    <w:tmpl w:val="BCDA786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02A81D9D"/>
    <w:multiLevelType w:val="multilevel"/>
    <w:tmpl w:val="90B8643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" w15:restartNumberingAfterBreak="0">
    <w:nsid w:val="04961479"/>
    <w:multiLevelType w:val="multilevel"/>
    <w:tmpl w:val="3A66B83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44A70684"/>
    <w:multiLevelType w:val="multilevel"/>
    <w:tmpl w:val="34483FC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4" w15:restartNumberingAfterBreak="0">
    <w:nsid w:val="50895041"/>
    <w:multiLevelType w:val="multilevel"/>
    <w:tmpl w:val="2AF419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5" w15:restartNumberingAfterBreak="0">
    <w:nsid w:val="601B3BB7"/>
    <w:multiLevelType w:val="multilevel"/>
    <w:tmpl w:val="445AC3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" w15:restartNumberingAfterBreak="0">
    <w:nsid w:val="707931BD"/>
    <w:multiLevelType w:val="multilevel"/>
    <w:tmpl w:val="CBB45AA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084567D"/>
    <w:multiLevelType w:val="multilevel"/>
    <w:tmpl w:val="7D0492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8" w15:restartNumberingAfterBreak="0">
    <w:nsid w:val="71F34C97"/>
    <w:multiLevelType w:val="multilevel"/>
    <w:tmpl w:val="22DEF5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547"/>
    <w:rsid w:val="00281111"/>
    <w:rsid w:val="005B27AD"/>
    <w:rsid w:val="0083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9886A"/>
  <w15:docId w15:val="{2F66D8A4-0D4B-4E4A-B50D-610863E1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8111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1111"/>
  </w:style>
  <w:style w:type="paragraph" w:styleId="Piedepgina">
    <w:name w:val="footer"/>
    <w:basedOn w:val="Normal"/>
    <w:link w:val="PiedepginaCar"/>
    <w:uiPriority w:val="99"/>
    <w:unhideWhenUsed/>
    <w:rsid w:val="0028111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1246</Words>
  <Characters>6853</Characters>
  <Application>Microsoft Office Word</Application>
  <DocSecurity>0</DocSecurity>
  <Lines>57</Lines>
  <Paragraphs>16</Paragraphs>
  <ScaleCrop>false</ScaleCrop>
  <Company/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Adrián González Lopez</cp:lastModifiedBy>
  <cp:revision>2</cp:revision>
  <dcterms:created xsi:type="dcterms:W3CDTF">2025-02-26T18:04:00Z</dcterms:created>
  <dcterms:modified xsi:type="dcterms:W3CDTF">2025-02-26T18:11:00Z</dcterms:modified>
</cp:coreProperties>
</file>